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FB" w:rsidRDefault="002B44FB" w:rsidP="002B44F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2B44FB">
        <w:rPr>
          <w:b/>
          <w:color w:val="000000"/>
          <w:sz w:val="28"/>
          <w:szCs w:val="27"/>
        </w:rPr>
        <w:t>ҰЛТТЫҚ ОЙЫНДАР-ТӘРБИЕ ҚҰРАЛЫ</w:t>
      </w:r>
    </w:p>
    <w:p w:rsidR="002B44FB" w:rsidRDefault="002B44FB" w:rsidP="002B44F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</w:p>
    <w:p w:rsidR="002B44FB" w:rsidRDefault="002B44FB" w:rsidP="002B44F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  <w:lang w:val="kk-KZ"/>
        </w:rPr>
      </w:pPr>
      <w:r>
        <w:rPr>
          <w:b/>
          <w:color w:val="000000"/>
          <w:sz w:val="28"/>
          <w:szCs w:val="27"/>
          <w:lang w:val="kk-KZ"/>
        </w:rPr>
        <w:t>Оспанова Нұргүл Бейбітқызы</w:t>
      </w:r>
    </w:p>
    <w:p w:rsidR="002B44FB" w:rsidRPr="002B44FB" w:rsidRDefault="002B44FB" w:rsidP="002B44F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  <w:lang w:val="kk-KZ"/>
        </w:rPr>
      </w:pPr>
      <w:r>
        <w:rPr>
          <w:b/>
          <w:color w:val="000000"/>
          <w:sz w:val="28"/>
          <w:szCs w:val="27"/>
          <w:lang w:val="kk-KZ"/>
        </w:rPr>
        <w:t>«Балауса» балабақшасы</w:t>
      </w:r>
    </w:p>
    <w:p w:rsidR="002B44FB" w:rsidRPr="002B44FB" w:rsidRDefault="002B44FB" w:rsidP="002B44FB">
      <w:pPr>
        <w:pStyle w:val="a3"/>
        <w:ind w:firstLine="708"/>
        <w:jc w:val="both"/>
        <w:rPr>
          <w:color w:val="000000"/>
          <w:sz w:val="28"/>
          <w:szCs w:val="27"/>
        </w:rPr>
      </w:pPr>
      <w:proofErr w:type="spellStart"/>
      <w:r w:rsidRPr="002B44FB">
        <w:rPr>
          <w:color w:val="000000"/>
          <w:sz w:val="28"/>
          <w:szCs w:val="27"/>
        </w:rPr>
        <w:t>Ата-бабаларымыздың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ғасырлар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бойы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жинаған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салт-дәстүрлер</w:t>
      </w:r>
      <w:proofErr w:type="spellEnd"/>
      <w:r w:rsidRPr="002B44FB">
        <w:rPr>
          <w:color w:val="000000"/>
          <w:sz w:val="28"/>
          <w:szCs w:val="27"/>
        </w:rPr>
        <w:t xml:space="preserve"> мен </w:t>
      </w:r>
      <w:proofErr w:type="spellStart"/>
      <w:r w:rsidRPr="002B44FB">
        <w:rPr>
          <w:color w:val="000000"/>
          <w:sz w:val="28"/>
          <w:szCs w:val="27"/>
        </w:rPr>
        <w:t>мәдениетін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жасөспірімдер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бойында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саналы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сіңіріп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қоршаған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ортадағы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қарым-қатынасын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мінез-құлқын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өмірге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деген</w:t>
      </w:r>
      <w:bookmarkStart w:id="0" w:name="_GoBack"/>
      <w:bookmarkEnd w:id="0"/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көзқарасын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дұрыс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бағыттау</w:t>
      </w:r>
      <w:proofErr w:type="spellEnd"/>
      <w:r w:rsidRPr="002B44FB">
        <w:rPr>
          <w:color w:val="000000"/>
          <w:sz w:val="28"/>
          <w:szCs w:val="27"/>
        </w:rPr>
        <w:t xml:space="preserve"> тек </w:t>
      </w:r>
      <w:proofErr w:type="spellStart"/>
      <w:r w:rsidRPr="002B44FB">
        <w:rPr>
          <w:color w:val="000000"/>
          <w:sz w:val="28"/>
          <w:szCs w:val="27"/>
        </w:rPr>
        <w:t>қана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тәрбиеге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байланысты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болмақ</w:t>
      </w:r>
      <w:proofErr w:type="spellEnd"/>
      <w:r w:rsidRPr="002B44FB">
        <w:rPr>
          <w:color w:val="000000"/>
          <w:sz w:val="28"/>
          <w:szCs w:val="27"/>
        </w:rPr>
        <w:t xml:space="preserve">. </w:t>
      </w:r>
      <w:proofErr w:type="spellStart"/>
      <w:r w:rsidRPr="002B44FB">
        <w:rPr>
          <w:color w:val="000000"/>
          <w:sz w:val="28"/>
          <w:szCs w:val="27"/>
        </w:rPr>
        <w:t>Мектеп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жасына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дейінгі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балалардың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мінез-құлықтары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іс-әрекеттері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дүниетанымдары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адамгершілік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тәрбиелері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барлығы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мектепке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дейінгі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ұйымдарда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яғни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балабақшаларда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қалыптасады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дамиды</w:t>
      </w:r>
      <w:proofErr w:type="spellEnd"/>
      <w:r w:rsidRPr="002B44FB">
        <w:rPr>
          <w:color w:val="000000"/>
          <w:sz w:val="28"/>
          <w:szCs w:val="27"/>
        </w:rPr>
        <w:t xml:space="preserve">. </w:t>
      </w:r>
      <w:proofErr w:type="spellStart"/>
      <w:r w:rsidRPr="002B44FB">
        <w:rPr>
          <w:color w:val="000000"/>
          <w:sz w:val="28"/>
          <w:szCs w:val="27"/>
        </w:rPr>
        <w:t>Балалармен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ойынның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әр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түрін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ұйымдастыра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отырып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бір-біріне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деген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қайырымдылық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мейірімділік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жанашырлық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достық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жолдастық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сезімдерін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тәрбиелеу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керек</w:t>
      </w:r>
      <w:proofErr w:type="spellEnd"/>
      <w:r w:rsidRPr="002B44FB">
        <w:rPr>
          <w:color w:val="000000"/>
          <w:sz w:val="28"/>
          <w:szCs w:val="27"/>
        </w:rPr>
        <w:t xml:space="preserve">. Осы </w:t>
      </w:r>
      <w:proofErr w:type="spellStart"/>
      <w:r w:rsidRPr="002B44FB">
        <w:rPr>
          <w:color w:val="000000"/>
          <w:sz w:val="28"/>
          <w:szCs w:val="27"/>
        </w:rPr>
        <w:t>ретте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ұлттық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ойындарымыздың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маңызы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зор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болмақ</w:t>
      </w:r>
      <w:proofErr w:type="spellEnd"/>
      <w:r w:rsidRPr="002B44FB">
        <w:rPr>
          <w:color w:val="000000"/>
          <w:sz w:val="28"/>
          <w:szCs w:val="27"/>
        </w:rPr>
        <w:t xml:space="preserve">. </w:t>
      </w:r>
      <w:proofErr w:type="spellStart"/>
      <w:r w:rsidRPr="002B44FB">
        <w:rPr>
          <w:color w:val="000000"/>
          <w:sz w:val="28"/>
          <w:szCs w:val="27"/>
        </w:rPr>
        <w:t>Қазақ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ауыз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әдебиетіндегі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әсіресе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балалар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фольклорын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дамытушы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негізгі</w:t>
      </w:r>
      <w:proofErr w:type="spellEnd"/>
      <w:r w:rsidRPr="002B44FB">
        <w:rPr>
          <w:color w:val="000000"/>
          <w:sz w:val="28"/>
          <w:szCs w:val="27"/>
        </w:rPr>
        <w:t xml:space="preserve"> сала – </w:t>
      </w:r>
      <w:proofErr w:type="spellStart"/>
      <w:r w:rsidRPr="002B44FB">
        <w:rPr>
          <w:color w:val="000000"/>
          <w:sz w:val="28"/>
          <w:szCs w:val="27"/>
        </w:rPr>
        <w:t>балалар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ойыны</w:t>
      </w:r>
      <w:proofErr w:type="spellEnd"/>
      <w:r w:rsidRPr="002B44FB">
        <w:rPr>
          <w:color w:val="000000"/>
          <w:sz w:val="28"/>
          <w:szCs w:val="27"/>
        </w:rPr>
        <w:t xml:space="preserve">. </w:t>
      </w:r>
      <w:proofErr w:type="spellStart"/>
      <w:r w:rsidRPr="002B44FB">
        <w:rPr>
          <w:color w:val="000000"/>
          <w:sz w:val="28"/>
          <w:szCs w:val="27"/>
        </w:rPr>
        <w:t>Ойын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дегеніміз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балалар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өмірінің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маңызды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бір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бөлшегі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яғни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оның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рухани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жетілуі</w:t>
      </w:r>
      <w:proofErr w:type="spellEnd"/>
      <w:r w:rsidRPr="002B44FB">
        <w:rPr>
          <w:color w:val="000000"/>
          <w:sz w:val="28"/>
          <w:szCs w:val="27"/>
        </w:rPr>
        <w:t xml:space="preserve"> мен </w:t>
      </w:r>
      <w:proofErr w:type="spellStart"/>
      <w:r w:rsidRPr="002B44FB">
        <w:rPr>
          <w:color w:val="000000"/>
          <w:sz w:val="28"/>
          <w:szCs w:val="27"/>
        </w:rPr>
        <w:t>табиғи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өсуінің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кепілі</w:t>
      </w:r>
      <w:proofErr w:type="spellEnd"/>
      <w:r w:rsidRPr="002B44FB">
        <w:rPr>
          <w:color w:val="000000"/>
          <w:sz w:val="28"/>
          <w:szCs w:val="27"/>
        </w:rPr>
        <w:t xml:space="preserve">. </w:t>
      </w:r>
      <w:proofErr w:type="spellStart"/>
      <w:r w:rsidRPr="002B44FB">
        <w:rPr>
          <w:color w:val="000000"/>
          <w:sz w:val="28"/>
          <w:szCs w:val="27"/>
        </w:rPr>
        <w:t>Табиғат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мезгілдерін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төр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түлік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малды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халқымыздың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әр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түрлі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салт-дәстүрлерін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барлығын</w:t>
      </w:r>
      <w:proofErr w:type="spellEnd"/>
      <w:r w:rsidRPr="002B44FB">
        <w:rPr>
          <w:color w:val="000000"/>
          <w:sz w:val="28"/>
          <w:szCs w:val="27"/>
        </w:rPr>
        <w:t xml:space="preserve"> осы </w:t>
      </w:r>
      <w:proofErr w:type="spellStart"/>
      <w:r w:rsidRPr="002B44FB">
        <w:rPr>
          <w:color w:val="000000"/>
          <w:sz w:val="28"/>
          <w:szCs w:val="27"/>
        </w:rPr>
        <w:t>ұлттық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ойындарымыз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арқылы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үйренеді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түсінеді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санасына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сіңіреді</w:t>
      </w:r>
      <w:proofErr w:type="spellEnd"/>
      <w:r w:rsidRPr="002B44FB">
        <w:rPr>
          <w:color w:val="000000"/>
          <w:sz w:val="28"/>
          <w:szCs w:val="27"/>
        </w:rPr>
        <w:t xml:space="preserve">. </w:t>
      </w:r>
      <w:proofErr w:type="spellStart"/>
      <w:r w:rsidRPr="002B44FB">
        <w:rPr>
          <w:color w:val="000000"/>
          <w:sz w:val="28"/>
          <w:szCs w:val="27"/>
        </w:rPr>
        <w:t>Сөйтіп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болашақ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біздің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ұрпағымыз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балабақша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табалдырығынан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мектеп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табалдырығына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аттаған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сәтте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жоғарыда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аталған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қазақ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халқының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салт-дәстүрлерімен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ұлттық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ойындармен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қаруланып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бойына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сіңірген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болып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шығады</w:t>
      </w:r>
      <w:proofErr w:type="spellEnd"/>
      <w:r w:rsidRPr="002B44FB">
        <w:rPr>
          <w:color w:val="000000"/>
          <w:sz w:val="28"/>
          <w:szCs w:val="27"/>
        </w:rPr>
        <w:t>.</w:t>
      </w:r>
    </w:p>
    <w:p w:rsidR="002B44FB" w:rsidRPr="002B44FB" w:rsidRDefault="002B44FB" w:rsidP="002B44FB">
      <w:pPr>
        <w:pStyle w:val="a3"/>
        <w:ind w:firstLine="708"/>
        <w:jc w:val="both"/>
        <w:rPr>
          <w:color w:val="000000"/>
          <w:sz w:val="28"/>
          <w:szCs w:val="27"/>
        </w:rPr>
      </w:pPr>
      <w:proofErr w:type="spellStart"/>
      <w:r w:rsidRPr="002B44FB">
        <w:rPr>
          <w:color w:val="000000"/>
          <w:sz w:val="28"/>
          <w:szCs w:val="27"/>
        </w:rPr>
        <w:t>Ұлттық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ойындармен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ойнай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отырып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баланың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сезімі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талғамы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есту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және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көру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қабілеттері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дамиды</w:t>
      </w:r>
      <w:proofErr w:type="spellEnd"/>
      <w:r w:rsidRPr="002B44FB">
        <w:rPr>
          <w:color w:val="000000"/>
          <w:sz w:val="28"/>
          <w:szCs w:val="27"/>
        </w:rPr>
        <w:t xml:space="preserve">. </w:t>
      </w:r>
      <w:proofErr w:type="spellStart"/>
      <w:r w:rsidRPr="002B44FB">
        <w:rPr>
          <w:color w:val="000000"/>
          <w:sz w:val="28"/>
          <w:szCs w:val="27"/>
        </w:rPr>
        <w:t>Сонымен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қатар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қызығушылық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жауапкершілік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ойлау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тапқырлық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ұйымдастырушылық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шыдамдылық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қасиеттері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қалыптасады</w:t>
      </w:r>
      <w:proofErr w:type="spellEnd"/>
      <w:r w:rsidRPr="002B44FB">
        <w:rPr>
          <w:color w:val="000000"/>
          <w:sz w:val="28"/>
          <w:szCs w:val="27"/>
        </w:rPr>
        <w:t xml:space="preserve">. </w:t>
      </w:r>
      <w:proofErr w:type="spellStart"/>
      <w:r w:rsidRPr="002B44FB">
        <w:rPr>
          <w:color w:val="000000"/>
          <w:sz w:val="28"/>
          <w:szCs w:val="27"/>
        </w:rPr>
        <w:t>Ойын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ойнау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арқылы</w:t>
      </w:r>
      <w:proofErr w:type="spellEnd"/>
      <w:r w:rsidRPr="002B44FB">
        <w:rPr>
          <w:color w:val="000000"/>
          <w:sz w:val="28"/>
          <w:szCs w:val="27"/>
        </w:rPr>
        <w:t xml:space="preserve"> бала </w:t>
      </w:r>
      <w:proofErr w:type="spellStart"/>
      <w:r w:rsidRPr="002B44FB">
        <w:rPr>
          <w:color w:val="000000"/>
          <w:sz w:val="28"/>
          <w:szCs w:val="27"/>
        </w:rPr>
        <w:t>өмірге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дайындалады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төселеді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іс-әрекеттері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дамиды</w:t>
      </w:r>
      <w:proofErr w:type="spellEnd"/>
      <w:r w:rsidRPr="002B44FB">
        <w:rPr>
          <w:color w:val="000000"/>
          <w:sz w:val="28"/>
          <w:szCs w:val="27"/>
        </w:rPr>
        <w:t>.</w:t>
      </w:r>
    </w:p>
    <w:p w:rsidR="002B44FB" w:rsidRPr="002B44FB" w:rsidRDefault="002B44FB" w:rsidP="002B44FB">
      <w:pPr>
        <w:pStyle w:val="a3"/>
        <w:ind w:firstLine="708"/>
        <w:jc w:val="both"/>
        <w:rPr>
          <w:color w:val="000000"/>
          <w:sz w:val="28"/>
          <w:szCs w:val="27"/>
        </w:rPr>
      </w:pPr>
      <w:r w:rsidRPr="002B44FB">
        <w:rPr>
          <w:color w:val="000000"/>
          <w:sz w:val="28"/>
          <w:szCs w:val="27"/>
        </w:rPr>
        <w:t xml:space="preserve">Ал, </w:t>
      </w:r>
      <w:proofErr w:type="spellStart"/>
      <w:r w:rsidRPr="002B44FB">
        <w:rPr>
          <w:color w:val="000000"/>
          <w:sz w:val="28"/>
          <w:szCs w:val="27"/>
        </w:rPr>
        <w:t>қимыл-қозғалыс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ойындарында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балалар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санамақтар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өлеңдер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тақпақтар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қолданылады</w:t>
      </w:r>
      <w:proofErr w:type="spellEnd"/>
      <w:r w:rsidRPr="002B44FB">
        <w:rPr>
          <w:color w:val="000000"/>
          <w:sz w:val="28"/>
          <w:szCs w:val="27"/>
        </w:rPr>
        <w:t xml:space="preserve">. </w:t>
      </w:r>
      <w:proofErr w:type="spellStart"/>
      <w:r w:rsidRPr="002B44FB">
        <w:rPr>
          <w:color w:val="000000"/>
          <w:sz w:val="28"/>
          <w:szCs w:val="27"/>
        </w:rPr>
        <w:t>Мұндай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ойындарда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балалардың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ептілігі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қимылдың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әдемілігі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дамып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қалыптасады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сағатты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бағдарлауға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үйренеді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батылдық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тапқырлық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қайраттылық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достық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тәртіптілік</w:t>
      </w:r>
      <w:proofErr w:type="spellEnd"/>
      <w:r w:rsidRPr="002B44FB">
        <w:rPr>
          <w:color w:val="000000"/>
          <w:sz w:val="28"/>
          <w:szCs w:val="27"/>
        </w:rPr>
        <w:t xml:space="preserve">, </w:t>
      </w:r>
      <w:proofErr w:type="spellStart"/>
      <w:r w:rsidRPr="002B44FB">
        <w:rPr>
          <w:color w:val="000000"/>
          <w:sz w:val="28"/>
          <w:szCs w:val="27"/>
        </w:rPr>
        <w:t>ойын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ережесіне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бағына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білу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сияқты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адамгершілік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қасиеттері</w:t>
      </w:r>
      <w:proofErr w:type="spellEnd"/>
      <w:r w:rsidRPr="002B44FB">
        <w:rPr>
          <w:color w:val="000000"/>
          <w:sz w:val="28"/>
          <w:szCs w:val="27"/>
        </w:rPr>
        <w:t xml:space="preserve"> </w:t>
      </w:r>
      <w:proofErr w:type="spellStart"/>
      <w:r w:rsidRPr="002B44FB">
        <w:rPr>
          <w:color w:val="000000"/>
          <w:sz w:val="28"/>
          <w:szCs w:val="27"/>
        </w:rPr>
        <w:t>тәрбиеленеді</w:t>
      </w:r>
      <w:proofErr w:type="spellEnd"/>
      <w:r w:rsidRPr="002B44FB">
        <w:rPr>
          <w:color w:val="000000"/>
          <w:sz w:val="28"/>
          <w:szCs w:val="27"/>
        </w:rPr>
        <w:t>.</w:t>
      </w:r>
    </w:p>
    <w:p w:rsidR="00B03BE5" w:rsidRPr="002B44FB" w:rsidRDefault="00B03BE5" w:rsidP="002B44FB">
      <w:pPr>
        <w:jc w:val="both"/>
        <w:rPr>
          <w:sz w:val="24"/>
        </w:rPr>
      </w:pPr>
    </w:p>
    <w:sectPr w:rsidR="00B03BE5" w:rsidRPr="002B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FB"/>
    <w:rsid w:val="002B44FB"/>
    <w:rsid w:val="00B0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85035-32A3-4724-A84D-6ED41ECE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Айжан</dc:creator>
  <cp:keywords/>
  <dc:description/>
  <cp:lastModifiedBy>колледж Айжан</cp:lastModifiedBy>
  <cp:revision>1</cp:revision>
  <dcterms:created xsi:type="dcterms:W3CDTF">2017-05-10T09:19:00Z</dcterms:created>
  <dcterms:modified xsi:type="dcterms:W3CDTF">2017-05-10T09:21:00Z</dcterms:modified>
</cp:coreProperties>
</file>